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25" w:rsidRPr="00A75C00" w:rsidRDefault="000A4025" w:rsidP="000A4025">
      <w:pPr>
        <w:keepNext/>
        <w:tabs>
          <w:tab w:val="left" w:pos="708"/>
        </w:tabs>
        <w:suppressAutoHyphens/>
        <w:spacing w:after="0" w:line="240" w:lineRule="auto"/>
        <w:ind w:left="360"/>
        <w:jc w:val="right"/>
        <w:outlineLvl w:val="0"/>
        <w:rPr>
          <w:rFonts w:eastAsia="Times New Roman" w:cstheme="minorHAnsi"/>
          <w:sz w:val="28"/>
          <w:szCs w:val="28"/>
          <w:lang w:eastAsia="pl-PL"/>
        </w:rPr>
      </w:pPr>
    </w:p>
    <w:p w:rsidR="0042311D" w:rsidRPr="00A75C00" w:rsidRDefault="0042311D" w:rsidP="0042311D">
      <w:pPr>
        <w:keepNext/>
        <w:tabs>
          <w:tab w:val="left" w:pos="708"/>
        </w:tabs>
        <w:suppressAutoHyphens/>
        <w:spacing w:after="0" w:line="240" w:lineRule="auto"/>
        <w:ind w:left="360"/>
        <w:jc w:val="center"/>
        <w:outlineLvl w:val="0"/>
        <w:rPr>
          <w:rFonts w:eastAsia="Times New Roman" w:cstheme="minorHAnsi"/>
          <w:sz w:val="28"/>
          <w:szCs w:val="28"/>
          <w:lang w:eastAsia="pl-PL"/>
        </w:rPr>
      </w:pPr>
      <w:r w:rsidRPr="00A75C00">
        <w:rPr>
          <w:rFonts w:eastAsia="Times New Roman" w:cstheme="minorHAnsi"/>
          <w:sz w:val="28"/>
          <w:szCs w:val="28"/>
          <w:lang w:eastAsia="pl-PL"/>
        </w:rPr>
        <w:t xml:space="preserve">Uchwała Nr </w:t>
      </w:r>
      <w:r w:rsidR="00EF357F">
        <w:rPr>
          <w:rFonts w:eastAsia="Times New Roman" w:cstheme="minorHAnsi"/>
          <w:sz w:val="28"/>
          <w:szCs w:val="28"/>
          <w:lang w:eastAsia="pl-PL"/>
        </w:rPr>
        <w:t>229/743/2022</w:t>
      </w:r>
    </w:p>
    <w:p w:rsidR="0042311D" w:rsidRPr="00A75C00" w:rsidRDefault="0042311D" w:rsidP="0042311D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eastAsia="Times New Roman" w:cstheme="minorHAnsi"/>
          <w:sz w:val="28"/>
          <w:szCs w:val="28"/>
          <w:lang w:eastAsia="pl-PL"/>
        </w:rPr>
      </w:pPr>
      <w:r w:rsidRPr="00A75C00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Zarządu Powiatu Wyszkowskiego</w:t>
      </w:r>
    </w:p>
    <w:p w:rsidR="0042311D" w:rsidRPr="00A75C00" w:rsidRDefault="001B7ADD" w:rsidP="0042311D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75C00">
        <w:rPr>
          <w:rFonts w:eastAsia="Times New Roman" w:cstheme="minorHAnsi"/>
          <w:sz w:val="28"/>
          <w:szCs w:val="28"/>
          <w:lang w:eastAsia="pl-PL"/>
        </w:rPr>
        <w:t xml:space="preserve">    </w:t>
      </w:r>
      <w:r w:rsidR="0042311D" w:rsidRPr="00A75C00">
        <w:rPr>
          <w:rFonts w:eastAsia="Times New Roman" w:cstheme="minorHAnsi"/>
          <w:sz w:val="28"/>
          <w:szCs w:val="28"/>
          <w:lang w:eastAsia="pl-PL"/>
        </w:rPr>
        <w:t xml:space="preserve">z dnia </w:t>
      </w:r>
      <w:r w:rsidR="00EF357F">
        <w:rPr>
          <w:rFonts w:eastAsia="Times New Roman" w:cstheme="minorHAnsi"/>
          <w:sz w:val="28"/>
          <w:szCs w:val="28"/>
          <w:lang w:eastAsia="pl-PL"/>
        </w:rPr>
        <w:t>30 sierpnia 2022 r.</w:t>
      </w:r>
    </w:p>
    <w:p w:rsidR="0042311D" w:rsidRPr="00A75C00" w:rsidRDefault="0042311D" w:rsidP="0042311D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2311D" w:rsidRPr="00A75C00" w:rsidRDefault="0042311D" w:rsidP="0042311D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pl-PL"/>
        </w:rPr>
      </w:pPr>
      <w:r w:rsidRPr="00A75C0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w sprawie  informacji o przebiegu wykonania budżetu </w:t>
      </w:r>
      <w:r w:rsidR="0033779B" w:rsidRPr="00A75C00">
        <w:rPr>
          <w:rFonts w:eastAsia="Times New Roman" w:cstheme="minorHAnsi"/>
          <w:i/>
          <w:iCs/>
          <w:sz w:val="28"/>
          <w:szCs w:val="28"/>
          <w:lang w:eastAsia="pl-PL"/>
        </w:rPr>
        <w:t>P</w:t>
      </w:r>
      <w:r w:rsidRPr="00A75C0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owiatu </w:t>
      </w:r>
      <w:r w:rsidR="0033779B" w:rsidRPr="00A75C00">
        <w:rPr>
          <w:rFonts w:eastAsia="Times New Roman" w:cstheme="minorHAnsi"/>
          <w:i/>
          <w:iCs/>
          <w:sz w:val="28"/>
          <w:szCs w:val="28"/>
          <w:lang w:eastAsia="pl-PL"/>
        </w:rPr>
        <w:t>W</w:t>
      </w:r>
      <w:r w:rsidRPr="00A75C00">
        <w:rPr>
          <w:rFonts w:eastAsia="Times New Roman" w:cstheme="minorHAnsi"/>
          <w:i/>
          <w:iCs/>
          <w:sz w:val="28"/>
          <w:szCs w:val="28"/>
          <w:lang w:eastAsia="pl-PL"/>
        </w:rPr>
        <w:t>yszkowskiego oraz informacji o kształtowaniu się wieloletniej prognozy finansowej  za  pierwsze półrocze 202</w:t>
      </w:r>
      <w:r w:rsidR="00E228F3" w:rsidRPr="00A75C00">
        <w:rPr>
          <w:rFonts w:eastAsia="Times New Roman" w:cstheme="minorHAnsi"/>
          <w:i/>
          <w:iCs/>
          <w:sz w:val="28"/>
          <w:szCs w:val="28"/>
          <w:lang w:eastAsia="pl-PL"/>
        </w:rPr>
        <w:t>2</w:t>
      </w:r>
      <w:r w:rsidRPr="00A75C0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r.</w:t>
      </w:r>
    </w:p>
    <w:p w:rsidR="0042311D" w:rsidRPr="00A75C00" w:rsidRDefault="0042311D" w:rsidP="0042311D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C51890" w:rsidRPr="00A75C00" w:rsidRDefault="00C51890" w:rsidP="00C51890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A75C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Na podstawie art. 266 ust. 1 ustawy z dnia 27 sierpnia 2009 r. o finansach publicznych (Dz. U. z </w:t>
      </w:r>
      <w:r w:rsidR="00E528B5" w:rsidRPr="00A75C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5C00">
        <w:rPr>
          <w:rFonts w:eastAsia="Times New Roman" w:cstheme="minorHAnsi"/>
          <w:sz w:val="24"/>
          <w:szCs w:val="24"/>
          <w:lang w:eastAsia="pl-PL"/>
        </w:rPr>
        <w:t>20</w:t>
      </w:r>
      <w:r w:rsidR="00CE7E76" w:rsidRPr="00A75C00">
        <w:rPr>
          <w:rFonts w:eastAsia="Times New Roman" w:cstheme="minorHAnsi"/>
          <w:sz w:val="24"/>
          <w:szCs w:val="24"/>
          <w:lang w:eastAsia="pl-PL"/>
        </w:rPr>
        <w:t>2</w:t>
      </w:r>
      <w:r w:rsidR="00A75C00">
        <w:rPr>
          <w:rFonts w:eastAsia="Times New Roman" w:cstheme="minorHAnsi"/>
          <w:sz w:val="24"/>
          <w:szCs w:val="24"/>
          <w:lang w:eastAsia="pl-PL"/>
        </w:rPr>
        <w:t>2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75C00">
        <w:rPr>
          <w:rFonts w:eastAsia="Times New Roman" w:cstheme="minorHAnsi"/>
          <w:sz w:val="24"/>
          <w:szCs w:val="24"/>
          <w:lang w:eastAsia="pl-PL"/>
        </w:rPr>
        <w:t>1634</w:t>
      </w:r>
      <w:r w:rsidR="0033779B" w:rsidRPr="00A75C00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33779B" w:rsidRPr="00A75C00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33779B" w:rsidRPr="00A75C00">
        <w:rPr>
          <w:rFonts w:eastAsia="Times New Roman" w:cstheme="minorHAnsi"/>
          <w:sz w:val="24"/>
          <w:szCs w:val="24"/>
          <w:lang w:eastAsia="pl-PL"/>
        </w:rPr>
        <w:t>.</w:t>
      </w:r>
      <w:r w:rsidR="004B2C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779B" w:rsidRPr="00A75C00">
        <w:rPr>
          <w:rFonts w:eastAsia="Times New Roman" w:cstheme="minorHAnsi"/>
          <w:sz w:val="24"/>
          <w:szCs w:val="24"/>
          <w:lang w:eastAsia="pl-PL"/>
        </w:rPr>
        <w:t>zm.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) oraz uchwały Nr X/63/2011 Rady Powiatu </w:t>
      </w:r>
      <w:r w:rsidR="00EF040A" w:rsidRPr="00A75C00">
        <w:rPr>
          <w:rFonts w:eastAsia="Times New Roman" w:cstheme="minorHAnsi"/>
          <w:sz w:val="24"/>
          <w:szCs w:val="24"/>
          <w:lang w:eastAsia="pl-PL"/>
        </w:rPr>
        <w:t>w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 Wyszkowie z dnia 22 czerwca 2011 r. w sprawie określenia zakresu i formy informacji o przebiegu wykonania budżetu Powiatu Wyszkowskiego za pierwsze półrocze</w:t>
      </w:r>
      <w:r w:rsidR="00DE7F62" w:rsidRPr="00A75C00">
        <w:rPr>
          <w:rFonts w:eastAsia="Times New Roman" w:cstheme="minorHAnsi"/>
          <w:sz w:val="24"/>
          <w:szCs w:val="24"/>
          <w:lang w:eastAsia="pl-PL"/>
        </w:rPr>
        <w:t>,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 Zarząd Powiatu uchwala, co następuje:</w:t>
      </w:r>
    </w:p>
    <w:p w:rsidR="00F6091A" w:rsidRPr="00A75C00" w:rsidRDefault="00F6091A" w:rsidP="00F6091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2311D" w:rsidRPr="00A75C00" w:rsidRDefault="0042311D" w:rsidP="00560BA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B2C4F">
        <w:rPr>
          <w:rFonts w:eastAsia="Times New Roman" w:cstheme="minorHAnsi"/>
          <w:b/>
          <w:sz w:val="24"/>
          <w:szCs w:val="24"/>
          <w:lang w:eastAsia="pl-PL"/>
        </w:rPr>
        <w:t>§ 1.</w:t>
      </w:r>
      <w:r w:rsidR="00F6091A" w:rsidRPr="00A75C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Przedstawia się Radzie Powiatu w Wyszkowie i Regionalnej Izbie Obrachunkowej </w:t>
      </w:r>
      <w:r w:rsidR="00560BA1">
        <w:rPr>
          <w:rFonts w:eastAsia="Times New Roman" w:cstheme="minorHAnsi"/>
          <w:sz w:val="24"/>
          <w:szCs w:val="24"/>
          <w:lang w:eastAsia="pl-PL"/>
        </w:rPr>
        <w:br/>
      </w:r>
      <w:r w:rsidRPr="00A75C00">
        <w:rPr>
          <w:rFonts w:eastAsia="Times New Roman" w:cstheme="minorHAnsi"/>
          <w:sz w:val="24"/>
          <w:szCs w:val="24"/>
          <w:lang w:eastAsia="pl-PL"/>
        </w:rPr>
        <w:t>w Warszawie:</w:t>
      </w:r>
    </w:p>
    <w:p w:rsidR="0042311D" w:rsidRPr="00A75C00" w:rsidRDefault="0042311D" w:rsidP="00560BA1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311D" w:rsidRPr="00A75C00" w:rsidRDefault="0042311D" w:rsidP="004231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5C00">
        <w:rPr>
          <w:rFonts w:eastAsia="Times New Roman" w:cstheme="minorHAnsi"/>
          <w:sz w:val="24"/>
          <w:szCs w:val="24"/>
          <w:lang w:eastAsia="pl-PL"/>
        </w:rPr>
        <w:t>Informację o przebiegu wykonania budżetu Powiatu Wyszkowskiego za pierwsze półrocze 202</w:t>
      </w:r>
      <w:r w:rsidR="00560BA1">
        <w:rPr>
          <w:rFonts w:eastAsia="Times New Roman" w:cstheme="minorHAnsi"/>
          <w:sz w:val="24"/>
          <w:szCs w:val="24"/>
          <w:lang w:eastAsia="pl-PL"/>
        </w:rPr>
        <w:t>2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 r. stanowiącą załącznik Nr 1 do niniejszej uchwały.</w:t>
      </w:r>
    </w:p>
    <w:p w:rsidR="0042311D" w:rsidRPr="00A75C00" w:rsidRDefault="0042311D" w:rsidP="004231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5C00">
        <w:rPr>
          <w:rFonts w:eastAsia="Times New Roman" w:cstheme="minorHAnsi"/>
          <w:sz w:val="24"/>
          <w:szCs w:val="24"/>
          <w:lang w:eastAsia="pl-PL"/>
        </w:rPr>
        <w:t xml:space="preserve">Informację o kształtowaniu się wieloletniej prognozy finansowej wraz z informacją </w:t>
      </w:r>
      <w:r w:rsidR="00560BA1">
        <w:rPr>
          <w:rFonts w:eastAsia="Times New Roman" w:cstheme="minorHAnsi"/>
          <w:sz w:val="24"/>
          <w:szCs w:val="24"/>
          <w:lang w:eastAsia="pl-PL"/>
        </w:rPr>
        <w:br/>
      </w:r>
      <w:r w:rsidRPr="00A75C00">
        <w:rPr>
          <w:rFonts w:eastAsia="Times New Roman" w:cstheme="minorHAnsi"/>
          <w:sz w:val="24"/>
          <w:szCs w:val="24"/>
          <w:lang w:eastAsia="pl-PL"/>
        </w:rPr>
        <w:t>o przebiegu realizacji przedsięwzięć ujętych w załączniku do uchwały w sprawie Wieloletniej Prognozy Finansowej Powiatu Wyszkowskiego za pierwsze półrocze 202</w:t>
      </w:r>
      <w:r w:rsidR="00560BA1">
        <w:rPr>
          <w:rFonts w:eastAsia="Times New Roman" w:cstheme="minorHAnsi"/>
          <w:sz w:val="24"/>
          <w:szCs w:val="24"/>
          <w:lang w:eastAsia="pl-PL"/>
        </w:rPr>
        <w:t>2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 r., stanowiącą załącznik Nr 2 do niniejszej uchwały.</w:t>
      </w:r>
    </w:p>
    <w:p w:rsidR="0042311D" w:rsidRPr="00A75C00" w:rsidRDefault="0042311D" w:rsidP="00F6091A">
      <w:pPr>
        <w:suppressAutoHyphens/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r w:rsidRPr="00A75C0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091A" w:rsidRPr="00A75C00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Pr="004B2C4F">
        <w:rPr>
          <w:rFonts w:eastAsia="Times New Roman" w:cstheme="minorHAnsi"/>
          <w:b/>
          <w:sz w:val="24"/>
          <w:szCs w:val="24"/>
          <w:lang w:eastAsia="pl-PL"/>
        </w:rPr>
        <w:t>§ 2.</w:t>
      </w:r>
      <w:r w:rsidR="00F6091A" w:rsidRPr="00A75C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5C00">
        <w:rPr>
          <w:rFonts w:eastAsia="Times New Roman" w:cstheme="minorHAnsi"/>
          <w:sz w:val="24"/>
          <w:szCs w:val="24"/>
          <w:lang w:eastAsia="pl-PL"/>
        </w:rPr>
        <w:t>Wykonanie uchwały powierza się Zarządowi Powiatu.</w:t>
      </w:r>
    </w:p>
    <w:p w:rsidR="0042311D" w:rsidRPr="00A75C00" w:rsidRDefault="0042311D" w:rsidP="0042311D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2311D" w:rsidRPr="00A75C00" w:rsidRDefault="0042311D" w:rsidP="00F6091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B2C4F">
        <w:rPr>
          <w:rFonts w:eastAsia="Times New Roman" w:cstheme="minorHAnsi"/>
          <w:b/>
          <w:sz w:val="24"/>
          <w:szCs w:val="24"/>
          <w:lang w:eastAsia="pl-PL"/>
        </w:rPr>
        <w:t>§ 3.</w:t>
      </w:r>
      <w:r w:rsidR="00F6091A" w:rsidRPr="00A75C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5C00">
        <w:rPr>
          <w:rFonts w:eastAsia="Times New Roman" w:cstheme="minorHAnsi"/>
          <w:sz w:val="24"/>
          <w:szCs w:val="24"/>
          <w:lang w:eastAsia="pl-PL"/>
        </w:rPr>
        <w:t xml:space="preserve">Uchwała wchodzi w życie z dniem podjęcia. </w:t>
      </w:r>
    </w:p>
    <w:p w:rsidR="00F6091A" w:rsidRPr="00A75C00" w:rsidRDefault="00F6091A" w:rsidP="00F6091A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F6091A" w:rsidRPr="00A7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D1C"/>
    <w:multiLevelType w:val="hybridMultilevel"/>
    <w:tmpl w:val="3D30EA68"/>
    <w:lvl w:ilvl="0" w:tplc="4A282D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1D"/>
    <w:rsid w:val="000A4025"/>
    <w:rsid w:val="0013331E"/>
    <w:rsid w:val="001B7ADD"/>
    <w:rsid w:val="0028363D"/>
    <w:rsid w:val="0033779B"/>
    <w:rsid w:val="00420929"/>
    <w:rsid w:val="0042311D"/>
    <w:rsid w:val="004B2C4F"/>
    <w:rsid w:val="00560BA1"/>
    <w:rsid w:val="00A75C00"/>
    <w:rsid w:val="00B401E7"/>
    <w:rsid w:val="00C51890"/>
    <w:rsid w:val="00CC255A"/>
    <w:rsid w:val="00CE7E76"/>
    <w:rsid w:val="00DE7F62"/>
    <w:rsid w:val="00E228F3"/>
    <w:rsid w:val="00E528B5"/>
    <w:rsid w:val="00EF040A"/>
    <w:rsid w:val="00EF357F"/>
    <w:rsid w:val="00F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51F5-3DD3-4111-B839-930A656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3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333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21</cp:revision>
  <cp:lastPrinted>2022-08-26T10:29:00Z</cp:lastPrinted>
  <dcterms:created xsi:type="dcterms:W3CDTF">2020-08-26T06:47:00Z</dcterms:created>
  <dcterms:modified xsi:type="dcterms:W3CDTF">2022-08-31T10:33:00Z</dcterms:modified>
</cp:coreProperties>
</file>